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“三环杯”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怀宁县</w:t>
      </w: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第四届职工运动会</w:t>
      </w: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五人制业余足球赛竞赛规程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一、比赛时间和地点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比赛时间：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另行通知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二、比赛地点：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怀宁县怀安河公园五人制足球场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三、主办单位：怀宁县总工会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承办单位：怀宁县体育活动中心、怀宁县足球爱好者协会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冠名单位：安徽省三环纸业集团有限公司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赞助单位：徽商银行安庆怀宁支行、怀宁特步体育 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项目设置：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本届比赛只设成年男子组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、参加办法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、所有运动员必须年满18周岁，原则上不超过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周岁。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、每队可报领队和教练各1人（领队和教练可由运动员兼任，只担任领队和教练的人员不准参加比赛），运动员不超过1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、运动员的参赛资格审查、健康检查和安全问题由各参赛队负责，要求所有参赛队员必须购买意外伤害保险。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、运动员的资格如有异议，一经查实，即取消该运动员的参赛资格。如不服从处罚，影响比赛正常进行，将取消该运动员所在代表队的该场乃至全部参赛资格。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、所有参赛队和运动员，必须按照比赛日程的安排，确保及时参赛，保证整个赛事正常、有序进行。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、同一运动员不准同时代表两个和两个以上球队参赛。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六、比赛办法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1、比赛采用国际足联审定的最新《足球竞赛规则》。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2、每队每场比赛可首发上场球员5名，替换队员人数不限。替换下场的队员可以重新上场参加该队余下的比赛。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3、比赛分上、下半场，各25分钟，中场休息不超过10分钟。裁判可根据比赛实际情况，进行伤停补时或增减休息时间。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4、比赛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赛制待报名截止后确定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5、胜一场记3分，平一场各记1分，负一场记0分。积分多者名次列前。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6、两队或两队以上积分相等时，名次判定方法：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（１）积分相等队相互之间比赛的积分多者（胜负关系），名次列前；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（２）积分相等队相互之间比赛的净胜球多者，名次列前；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（３）积分相等队相互之间比赛的进球数多者，名次列前；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（４）积分相等队全部比赛中的净胜球多者，名次列前；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（５）积分相等队全部比赛中的进球数多者，名次列前；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（６）如仍相等，则通过抽签办法决定名次。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７、每场比赛前，各参赛队必须提前到达比赛场地，充分做好相应准备工作。并于开赛20分钟前将首发上场和替补运动员名单提交当值裁判员，违反规定者不得上场比赛。如遇特殊原因造成球队不能按时参赛，应提前48小时向组委会提出申请，由组委会裁定许可后，另行安排时间进行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8、比赛中领到红牌的运动员处罚停赛一场；累计3张黄牌处罚停赛一场；单场黄牌累计2张变红牌时，处罚停赛一场。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9、比赛中，如若运动员出现恶意报复，伤害性动作，除处以红牌停赛和罚款以外，组委会将保留对该运动员和其所在代表队予以更加严厉处罚的权利。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10、如遇特殊情况，造成比赛中断，难以继续时，当时比赛成绩有效，由组委会裁定许可后另行择期补足剩余时间的比赛。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11、比赛弃权时，应判定弃权队0:5告负。比赛弃权的情况包括：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（1）未获组委会批准，无故不参加赛程规定的比赛。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（2）开赛15分钟后，球队上场比赛队员仍未到达造成场上参赛队员人数不足5人（含5人）。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（3）处在停赛期或报名表中没有名单的球员代表该队参加了比赛。一经发现，结果无效，并判该队按弃权处理。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12、以下情况视为罢赛：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（1）拒绝按照裁判员的判罚和要求，无故中断比赛达5分钟（含5分钟）以上（时间从当值裁判员开始计时算起）。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（2）拒绝按照组委会的安排，无故不参加补赛或因故延期、改期的比赛。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13、比赛纪律规定：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（1）比赛时，运动员上衣应塞进短裤内，双方队员在比赛开始前以及结束后均应主动列队与对方队员握手。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（2）除因不可抗拒因素外，比赛如期进行，其他均做弃权处理。比赛的中断、延期，由组委会另行安排时间进行。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（3）比赛中任何争议以裁判员的判罚为准，所有参赛运动员必须无条件服从，否则组委会将从严处理。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（4）比赛结束后，双方队长或教练应签字确认比赛结果，不得无故拒签。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（5）比赛中，若因不服裁判员的判罚，造成比赛中断5分钟以上即为罢赛，裁判应判定该队以0：5告负，不论比赛实际比分如何（对手取得更多进球和净胜球时除外）。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（6）运动员的资格必须符合规程、规则的要求，否则一经发现，该队相关比赛成绩全部无效，全部判为该队以0：5告负（对手取得更多进球和净胜球时除外），并处以一定数量的罚款。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7）比赛前后，各队运动员、工作人员或其他相关人员若发生在场内外殴打、污辱裁判员、对方队员、工作人员、观众等严重事件，组委会有权取消运动员和该队全部赛事的参赛资格，判罚该场比赛以0：5告负（不论实际比分，对手取得更多进球和净胜球时除外），并保留追诉法律责任的权利。事件中造成的一切后果由冲突人员或球队自理，且之前比赛结果和成绩应视为有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（8）所有和赛事有关的人员的车辆，应根据比赛场地所在单位的规定有序停放。严禁在场地内吸烟、乱吐口香糖、乱扔垃圾。否则将由比赛场地所在单位依据规定进行处理。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（9）望各队认真遵守相关规定，注重礼仪。若有事请及时报告组委会进行沟通、协商处理。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七、录取名次与奖励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比赛</w:t>
      </w:r>
      <w:r>
        <w:rPr>
          <w:rFonts w:hint="eastAsia" w:ascii="仿宋" w:hAnsi="仿宋" w:eastAsia="仿宋" w:cs="仿宋"/>
          <w:sz w:val="32"/>
          <w:szCs w:val="32"/>
        </w:rPr>
        <w:t>名次录取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待报名截止后确定。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2、凡获得名次的运动队（员）均给予奖励。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2、比赛设优秀组织奖和体育道德风尚奖若干名。此奖项由大会组委会评定，以确保比赛的良好纪律和秩序。若在整个赛事中发生打架、斗殴、辱骂裁判、侮辱对手和观众等不文明行为，将取消评选资格。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3、最佳射手奖：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（1）比赛中进球最多者获此奖项。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（2）若两人以上进球数相同，并列获奖。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八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、其他事项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1、各队赛前饮酒队员一律不得上场比赛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一旦发现即取消该运动员该项赛事全部比赛参赛资格。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2、各队领队、教练员会议具体时间、地点另行通知，不得缺席。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3、各队应准备不同颜色的球衣各一套。上场比赛的队员，比赛时应服装统一。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4、运动员上衣背后和短裤侧面必须印有明显且符合规定的号码，号码必须与报名表上的号码相符。否则不予参赛。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5、本次比赛规定运动员一律穿着帆布或碎钉胶鞋参赛。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、本次比赛裁判员和工作人员的抽调，由大会组委会统一安排。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、各参赛队在整个赛事期间的一切意外伤害（包括比赛往返途中）、身体健康等安全问题，均由各参赛队自行负责，与主办、协办、承办单位无关。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、各参赛队的一切费用自己承担。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、请各参赛队务必充分发扬友谊第一，比赛第二的文明竞赛精神，共同营造和谐、安全、热烈的良好氛围。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、赛事联系人：董卫彬，联系电话18255627777；莫从林，联系电话13365756856。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九、报名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各参赛队伍填好报名表并加盖单位工会公章，由本单位工会统一汇总，于4月18日前将扫描电子版发送至县总工会指定邮箱（hnxzgh111@163.com），纸质版连同报名资格审查资料（县级医疗部门出具的体检合格证明、保险证明）一并报送县总工会职工服务中心。逾期不予补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2、报名表必须认真填写，不得涂改，报名后不得换人。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3、联系电话：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0556-4615381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县总工会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0556-4628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体育活动中心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、本规程解释权属怀宁县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第四届职工运动会组委会，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未尽事宜另行通知。</w:t>
      </w:r>
    </w:p>
    <w:p>
      <w:pPr>
        <w:spacing w:line="560" w:lineRule="exact"/>
        <w:ind w:firstLine="643" w:firstLineChars="200"/>
        <w:rPr>
          <w:rFonts w:hint="eastAsia" w:ascii="黑体" w:hAnsi="黑体" w:eastAsia="黑体"/>
          <w:b/>
          <w:bCs/>
          <w:color w:val="auto"/>
          <w:sz w:val="32"/>
          <w:szCs w:val="32"/>
        </w:rPr>
      </w:pPr>
    </w:p>
    <w:p>
      <w:pPr>
        <w:jc w:val="righ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“三环杯”</w:t>
      </w:r>
      <w:r>
        <w:rPr>
          <w:rFonts w:hint="eastAsia" w:ascii="仿宋" w:hAnsi="仿宋" w:eastAsia="仿宋" w:cs="仿宋"/>
          <w:sz w:val="32"/>
          <w:szCs w:val="32"/>
        </w:rPr>
        <w:t>怀宁县第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届职工运动会组委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会</w:t>
      </w:r>
    </w:p>
    <w:p>
      <w:pPr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2019年3月29日</w:t>
      </w:r>
    </w:p>
    <w:p>
      <w:pPr>
        <w:spacing w:line="560" w:lineRule="exact"/>
        <w:rPr>
          <w:rFonts w:hint="eastAsia" w:ascii="黑体" w:hAnsi="黑体" w:eastAsia="黑体"/>
          <w:b/>
          <w:bCs/>
          <w:color w:val="auto"/>
          <w:sz w:val="32"/>
          <w:szCs w:val="32"/>
        </w:rPr>
      </w:pPr>
    </w:p>
    <w:p>
      <w:pPr>
        <w:spacing w:line="560" w:lineRule="exact"/>
        <w:jc w:val="center"/>
        <w:rPr>
          <w:rFonts w:hint="eastAsia" w:ascii="宋体" w:hAnsi="宋体"/>
          <w:b/>
          <w:bCs/>
          <w:color w:val="auto"/>
          <w:sz w:val="44"/>
          <w:szCs w:val="44"/>
        </w:rPr>
      </w:pPr>
      <w:r>
        <w:rPr>
          <w:rFonts w:hint="eastAsia" w:ascii="宋体" w:hAnsi="宋体"/>
          <w:b/>
          <w:bCs/>
          <w:color w:val="auto"/>
          <w:sz w:val="44"/>
          <w:szCs w:val="44"/>
        </w:rPr>
        <w:t xml:space="preserve"> </w:t>
      </w:r>
    </w:p>
    <w:p>
      <w:pPr>
        <w:spacing w:line="560" w:lineRule="exact"/>
        <w:rPr>
          <w:rFonts w:hint="eastAsia" w:ascii="宋体" w:hAnsi="宋体"/>
          <w:b/>
          <w:bCs/>
          <w:color w:val="auto"/>
          <w:spacing w:val="-20"/>
          <w:sz w:val="44"/>
          <w:szCs w:val="44"/>
        </w:rPr>
      </w:pPr>
      <w:r>
        <w:rPr>
          <w:rFonts w:hint="eastAsia" w:ascii="宋体" w:hAnsi="宋体"/>
          <w:b/>
          <w:bCs/>
          <w:color w:val="auto"/>
          <w:spacing w:val="-20"/>
          <w:sz w:val="44"/>
          <w:szCs w:val="44"/>
        </w:rPr>
        <w:t xml:space="preserve"> </w:t>
      </w:r>
    </w:p>
    <w:p>
      <w:pPr>
        <w:spacing w:line="560" w:lineRule="exact"/>
        <w:jc w:val="center"/>
        <w:rPr>
          <w:rFonts w:hint="eastAsia" w:ascii="宋体" w:hAnsi="宋体"/>
          <w:b/>
          <w:bCs/>
          <w:color w:val="auto"/>
          <w:spacing w:val="-20"/>
          <w:sz w:val="44"/>
          <w:szCs w:val="44"/>
        </w:rPr>
      </w:pPr>
    </w:p>
    <w:p>
      <w:pPr>
        <w:spacing w:line="560" w:lineRule="exact"/>
        <w:jc w:val="center"/>
        <w:rPr>
          <w:rFonts w:hint="eastAsia" w:ascii="宋体" w:hAnsi="宋体"/>
          <w:b/>
          <w:bCs/>
          <w:color w:val="auto"/>
          <w:spacing w:val="-20"/>
          <w:sz w:val="44"/>
          <w:szCs w:val="44"/>
        </w:rPr>
      </w:pPr>
    </w:p>
    <w:p>
      <w:pPr>
        <w:spacing w:line="560" w:lineRule="exact"/>
        <w:jc w:val="center"/>
        <w:rPr>
          <w:rFonts w:hint="eastAsia" w:ascii="宋体" w:hAnsi="宋体"/>
          <w:b/>
          <w:bCs/>
          <w:color w:val="auto"/>
          <w:spacing w:val="-20"/>
          <w:sz w:val="44"/>
          <w:szCs w:val="44"/>
        </w:rPr>
      </w:pPr>
    </w:p>
    <w:p>
      <w:pPr>
        <w:spacing w:line="560" w:lineRule="exact"/>
        <w:jc w:val="both"/>
        <w:rPr>
          <w:rFonts w:hint="eastAsia" w:ascii="宋体" w:hAnsi="宋体"/>
          <w:b/>
          <w:bCs/>
          <w:color w:val="auto"/>
          <w:spacing w:val="-20"/>
          <w:sz w:val="44"/>
          <w:szCs w:val="44"/>
        </w:rPr>
      </w:pPr>
    </w:p>
    <w:p>
      <w:pPr>
        <w:spacing w:line="560" w:lineRule="exact"/>
        <w:jc w:val="center"/>
        <w:rPr>
          <w:rFonts w:hint="eastAsia" w:ascii="宋体" w:hAnsi="宋体"/>
          <w:b/>
          <w:bCs/>
          <w:color w:val="auto"/>
          <w:spacing w:val="-20"/>
          <w:sz w:val="44"/>
          <w:szCs w:val="44"/>
          <w:lang w:eastAsia="zh-CN"/>
        </w:rPr>
      </w:pPr>
    </w:p>
    <w:p>
      <w:pPr>
        <w:spacing w:line="560" w:lineRule="exact"/>
        <w:jc w:val="center"/>
        <w:rPr>
          <w:rFonts w:hint="eastAsia" w:ascii="宋体" w:hAnsi="宋体"/>
          <w:b/>
          <w:bCs/>
          <w:color w:val="auto"/>
          <w:spacing w:val="-20"/>
          <w:sz w:val="44"/>
          <w:szCs w:val="44"/>
          <w:lang w:eastAsia="zh-CN"/>
        </w:rPr>
      </w:pPr>
    </w:p>
    <w:p>
      <w:pPr>
        <w:spacing w:line="560" w:lineRule="exact"/>
        <w:jc w:val="center"/>
        <w:rPr>
          <w:rFonts w:hint="eastAsia" w:ascii="宋体" w:hAnsi="宋体"/>
          <w:b/>
          <w:bCs/>
          <w:color w:val="auto"/>
          <w:spacing w:val="-20"/>
          <w:sz w:val="44"/>
          <w:szCs w:val="44"/>
          <w:lang w:eastAsia="zh-CN"/>
        </w:rPr>
      </w:pPr>
    </w:p>
    <w:p>
      <w:pPr>
        <w:rPr>
          <w:rFonts w:ascii="仿宋_GB2312" w:hAnsi="仿宋_GB2312"/>
          <w:sz w:val="32"/>
          <w:szCs w:val="32"/>
        </w:rPr>
      </w:pPr>
    </w:p>
    <w:p>
      <w:pPr>
        <w:widowControl/>
        <w:spacing w:line="600" w:lineRule="exact"/>
        <w:jc w:val="center"/>
        <w:rPr>
          <w:rFonts w:ascii="黑体" w:hAnsi="黑体" w:eastAsia="黑体"/>
          <w:color w:val="0070C0"/>
          <w:sz w:val="44"/>
          <w:szCs w:val="44"/>
        </w:rPr>
      </w:pPr>
      <w:r>
        <w:rPr>
          <w:rFonts w:hint="eastAsia" w:ascii="黑体" w:hAnsi="黑体" w:eastAsia="黑体"/>
          <w:color w:val="0070C0"/>
          <w:sz w:val="44"/>
          <w:szCs w:val="44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9433A"/>
    <w:multiLevelType w:val="singleLevel"/>
    <w:tmpl w:val="58D9433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2D5"/>
    <w:rsid w:val="00AC53EF"/>
    <w:rsid w:val="00D462D5"/>
    <w:rsid w:val="150C1C91"/>
    <w:rsid w:val="186D202A"/>
    <w:rsid w:val="1A0F42DF"/>
    <w:rsid w:val="1DBB7756"/>
    <w:rsid w:val="21EA1AAF"/>
    <w:rsid w:val="3143499B"/>
    <w:rsid w:val="343A1901"/>
    <w:rsid w:val="437E6B93"/>
    <w:rsid w:val="44097F20"/>
    <w:rsid w:val="5DD5767A"/>
    <w:rsid w:val="605A1D49"/>
    <w:rsid w:val="6F7B3C86"/>
    <w:rsid w:val="6FEF46B3"/>
    <w:rsid w:val="71B658A2"/>
    <w:rsid w:val="7A444B92"/>
    <w:rsid w:val="7D1B30E8"/>
    <w:rsid w:val="7DB7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6">
    <w:name w:val="样式1"/>
    <w:basedOn w:val="1"/>
    <w:qFormat/>
    <w:uiPriority w:val="0"/>
    <w:rPr>
      <w:rFonts w:eastAsia="仿宋"/>
      <w:sz w:val="32"/>
    </w:rPr>
  </w:style>
  <w:style w:type="paragraph" w:customStyle="1" w:styleId="7">
    <w:name w:val="样式2"/>
    <w:basedOn w:val="1"/>
    <w:qFormat/>
    <w:uiPriority w:val="0"/>
  </w:style>
  <w:style w:type="paragraph" w:customStyle="1" w:styleId="8">
    <w:name w:val="样式3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567</Words>
  <Characters>3235</Characters>
  <Lines>26</Lines>
  <Paragraphs>7</Paragraphs>
  <TotalTime>10</TotalTime>
  <ScaleCrop>false</ScaleCrop>
  <LinksUpToDate>false</LinksUpToDate>
  <CharactersWithSpaces>3795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2019-03-19T00:41:00Z</dcterms:created>
  <dc:creator>xb21cn</dc:creator>
  <cp:lastModifiedBy>飞檐走壁</cp:lastModifiedBy>
  <dcterms:modified xsi:type="dcterms:W3CDTF">2019-04-01T07:15:31Z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